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A548-</w:t>
      </w:r>
      <w:r>
        <w:rPr>
          <w:bCs/>
          <w:szCs w:val="20"/>
        </w:rPr>
        <w:t xml:space="preserve"> Moche-Vessel-Portrait-Ceramic-Black-800 CE</w:t>
      </w:r>
    </w:p>
    <w:p>
      <w:pPr>
        <w:pStyle w:val="Normal"/>
        <w:rPr/>
      </w:pPr>
      <w:r>
        <w:rPr/>
      </w:r>
    </w:p>
    <w:p>
      <w:pPr>
        <w:pStyle w:val="NormalWeb"/>
        <w:spacing w:before="0" w:after="90"/>
        <w:rPr/>
      </w:pPr>
      <w:r>
        <w:rPr/>
        <w:drawing>
          <wp:inline distT="0" distB="0" distL="0" distR="0">
            <wp:extent cx="10934700" cy="7515225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47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12087225" cy="8486775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5" r="-4" b="-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7225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772150" cy="5381625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8" t="-8" r="-8" b="-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962525" cy="7477125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9" t="-6" r="-9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457825" cy="6410325"/>
            <wp:effectExtent l="0" t="0" r="0" b="0"/>
            <wp:docPr id="5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8" t="-7" r="-8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Cs/>
          <w:szCs w:val="20"/>
        </w:rPr>
      </w:pPr>
      <w:r>
        <w:rPr>
          <w:bCs/>
          <w:szCs w:val="20"/>
        </w:rPr>
        <w:t>Moche-Vessel-Portrait-Ceramic-Black-800 CE</w:t>
      </w:r>
    </w:p>
    <w:p>
      <w:pPr>
        <w:pStyle w:val="NormalWeb"/>
        <w:spacing w:before="0" w:after="90"/>
        <w:rPr/>
      </w:pPr>
      <w:r>
        <w:rPr/>
      </w:r>
    </w:p>
    <w:p>
      <w:pPr>
        <w:pStyle w:val="Normal"/>
        <w:rPr/>
      </w:pPr>
      <w:r>
        <w:rPr>
          <w:rStyle w:val="StrongEmphasis"/>
        </w:rPr>
        <w:t>Case No.: 10</w:t>
      </w:r>
    </w:p>
    <w:p>
      <w:pPr>
        <w:pStyle w:val="Normal"/>
        <w:rPr/>
      </w:pPr>
      <w:r>
        <w:rPr>
          <w:b/>
        </w:rPr>
        <w:t>Accession No.</w:t>
      </w:r>
    </w:p>
    <w:p>
      <w:pPr>
        <w:pStyle w:val="Normal"/>
        <w:rPr/>
      </w:pPr>
      <w:r>
        <w:rPr>
          <w:b/>
        </w:rPr>
        <w:t xml:space="preserve">Formal Label: </w:t>
      </w:r>
      <w:r>
        <w:rPr>
          <w:bCs/>
          <w:szCs w:val="20"/>
        </w:rPr>
        <w:t>Moche-Vessel-Portrait-Ceramic-Black-800 CE</w:t>
      </w:r>
    </w:p>
    <w:p>
      <w:pPr>
        <w:pStyle w:val="Normal"/>
        <w:rPr>
          <w:b/>
          <w:b/>
        </w:rPr>
      </w:pPr>
      <w:r>
        <w:rPr>
          <w:b/>
        </w:rPr>
        <w:t>Display Description:</w:t>
      </w:r>
    </w:p>
    <w:p>
      <w:pPr>
        <w:pStyle w:val="Normal"/>
        <w:rPr/>
      </w:pPr>
      <w:r>
        <w:rPr/>
        <w:t>Very interesting portrait face head warrior mug with wonderful details; the eyes are wide and are under the influence of drugs, in the mouth, he holds a predator bite of Ai Apaec. Ai Apaec, the chief god of the Moche, probably only the best warriors were their chief god set equal. He is wearing a helmet with two war clubs heads and ear pegs made of shells, and a headband with shells. Cracks on nose and small cracks around, and age-related surfaces, as well as small scratches and patina, otherwise fine. So a head belongs in every collection, a wonderful and great piece!</w:t>
      </w:r>
    </w:p>
    <w:p>
      <w:pPr>
        <w:pStyle w:val="Normal"/>
        <w:rPr>
          <w:b/>
          <w:b/>
        </w:rPr>
      </w:pPr>
      <w:r>
        <w:rPr>
          <w:b/>
        </w:rPr>
        <w:t>LC Classification:</w:t>
      </w:r>
    </w:p>
    <w:p>
      <w:pPr>
        <w:pStyle w:val="Normal"/>
        <w:rPr>
          <w:b/>
          <w:b/>
        </w:rPr>
      </w:pPr>
      <w:r>
        <w:rPr>
          <w:b/>
        </w:rPr>
        <w:t xml:space="preserve">Date or Time Horizon: </w:t>
      </w:r>
      <w:r>
        <w:rPr>
          <w:rFonts w:cs="Verdana" w:ascii="Verdana" w:hAnsi="Verdana"/>
          <w:b/>
          <w:bCs/>
          <w:sz w:val="20"/>
          <w:szCs w:val="20"/>
        </w:rPr>
        <w:t>1200 years old, TL tested, new Test Document 2014 inclusive!</w:t>
      </w:r>
    </w:p>
    <w:p>
      <w:pPr>
        <w:pStyle w:val="Normal"/>
        <w:rPr>
          <w:b/>
          <w:b/>
        </w:rPr>
      </w:pPr>
      <w:r>
        <w:rPr>
          <w:b/>
        </w:rPr>
        <w:t xml:space="preserve">Geographical Area: </w:t>
      </w:r>
    </w:p>
    <w:p>
      <w:pPr>
        <w:pStyle w:val="Normal"/>
        <w:rPr>
          <w:b/>
          <w:b/>
        </w:rPr>
      </w:pPr>
      <w:r>
        <w:rPr>
          <w:b/>
        </w:rPr>
        <w:t>Map:</w:t>
      </w:r>
    </w:p>
    <w:p>
      <w:pPr>
        <w:pStyle w:val="Normal"/>
        <w:rPr>
          <w:b/>
          <w:b/>
        </w:rPr>
      </w:pPr>
      <w:r>
        <w:rPr>
          <w:b/>
        </w:rPr>
        <w:t>GPS coordinates:</w:t>
      </w:r>
    </w:p>
    <w:p>
      <w:pPr>
        <w:pStyle w:val="Normal"/>
        <w:rPr>
          <w:b/>
          <w:b/>
        </w:rPr>
      </w:pPr>
      <w:r>
        <w:rPr>
          <w:b/>
        </w:rPr>
        <w:t xml:space="preserve">Cultural Affiliation: </w:t>
      </w:r>
    </w:p>
    <w:p>
      <w:pPr>
        <w:pStyle w:val="Normal"/>
        <w:rPr>
          <w:b/>
          <w:b/>
        </w:rPr>
      </w:pPr>
      <w:r>
        <w:rPr>
          <w:b/>
        </w:rPr>
        <w:t xml:space="preserve">Media: </w:t>
      </w:r>
    </w:p>
    <w:p>
      <w:pPr>
        <w:pStyle w:val="Normal"/>
        <w:rPr>
          <w:b/>
          <w:b/>
        </w:rPr>
      </w:pPr>
      <w:r>
        <w:rPr>
          <w:b/>
        </w:rPr>
        <w:t xml:space="preserve">Dimensions: </w:t>
      </w:r>
    </w:p>
    <w:p>
      <w:pPr>
        <w:pStyle w:val="Normal"/>
        <w:rPr>
          <w:b/>
          <w:b/>
        </w:rPr>
      </w:pPr>
      <w:r>
        <w:rPr>
          <w:b/>
        </w:rPr>
        <w:t xml:space="preserve">Weight:  </w:t>
      </w:r>
    </w:p>
    <w:p>
      <w:pPr>
        <w:pStyle w:val="Normal"/>
        <w:rPr>
          <w:b/>
          <w:b/>
        </w:rPr>
      </w:pPr>
      <w:r>
        <w:rPr>
          <w:b/>
        </w:rPr>
        <w:t>Condition:</w:t>
      </w:r>
    </w:p>
    <w:p>
      <w:pPr>
        <w:pStyle w:val="Normal"/>
        <w:rPr>
          <w:b/>
          <w:b/>
        </w:rPr>
      </w:pPr>
      <w:r>
        <w:rPr>
          <w:b/>
        </w:rPr>
        <w:t xml:space="preserve">Provenance: </w:t>
      </w:r>
      <w:r>
        <w:rPr>
          <w:rFonts w:cs="Verdana" w:ascii="Verdana" w:hAnsi="Verdana"/>
          <w:b/>
          <w:bCs/>
          <w:sz w:val="20"/>
          <w:szCs w:val="20"/>
        </w:rPr>
        <w:t>Provenance: Collection Gottfried Eysank 1970, Private collection 2014.</w:t>
      </w:r>
    </w:p>
    <w:p>
      <w:pPr>
        <w:pStyle w:val="Normal"/>
        <w:rPr>
          <w:b/>
          <w:b/>
        </w:rPr>
      </w:pPr>
      <w:r>
        <w:rPr>
          <w:b/>
        </w:rPr>
        <w:t>Discussion:</w:t>
      </w:r>
    </w:p>
    <w:p>
      <w:pPr>
        <w:pStyle w:val="Normal"/>
        <w:rPr>
          <w:b/>
          <w:b/>
        </w:rPr>
      </w:pPr>
      <w:r>
        <w:rPr>
          <w:b/>
        </w:rPr>
        <w:t>References:</w:t>
      </w:r>
    </w:p>
    <w:p>
      <w:pPr>
        <w:pStyle w:val="NormalWeb"/>
        <w:spacing w:before="0" w:after="90"/>
        <w:rPr>
          <w:rFonts w:ascii="Verdana" w:hAnsi="Verdana" w:cs="Verdana"/>
          <w:color w:val="CD665F"/>
        </w:rPr>
      </w:pPr>
      <w:r>
        <w:rPr>
          <w:rFonts w:cs="Verdana" w:ascii="Verdana" w:hAnsi="Verdana"/>
          <w:color w:val="CD665F"/>
          <w:sz w:val="20"/>
          <w:szCs w:val="20"/>
        </w:rPr>
        <w:t>See the price inclusive the lab test, unbeatable! </w:t>
      </w:r>
    </w:p>
    <w:p>
      <w:pPr>
        <w:pStyle w:val="NormalWeb"/>
        <w:spacing w:before="0" w:after="90"/>
        <w:rPr>
          <w:rFonts w:ascii="Verdana" w:hAnsi="Verdana" w:cs="Verdana"/>
        </w:rPr>
      </w:pPr>
      <w:r>
        <w:rPr>
          <w:rFonts w:cs="Verdana" w:ascii="Verdana" w:hAnsi="Verdana"/>
          <w:b/>
          <w:bCs/>
          <w:sz w:val="20"/>
          <w:szCs w:val="20"/>
        </w:rPr>
        <w:t>Culture: Moche, 500-800AD</w:t>
      </w:r>
    </w:p>
    <w:p>
      <w:pPr>
        <w:pStyle w:val="NormalWeb"/>
        <w:spacing w:before="0" w:after="90"/>
        <w:rPr>
          <w:rFonts w:ascii="Verdana" w:hAnsi="Verdana" w:cs="Verdana"/>
        </w:rPr>
      </w:pPr>
      <w:r>
        <w:rPr>
          <w:rFonts w:cs="Verdana" w:ascii="Verdana" w:hAnsi="Verdana"/>
          <w:b/>
          <w:bCs/>
          <w:sz w:val="20"/>
          <w:szCs w:val="20"/>
        </w:rPr>
        <w:t>Age: 1200 years old, TL tested, new Test Document 2014 inclusive!</w:t>
      </w:r>
    </w:p>
    <w:p>
      <w:pPr>
        <w:pStyle w:val="NormalWeb"/>
        <w:spacing w:before="0" w:after="90"/>
        <w:rPr>
          <w:rFonts w:ascii="Verdana" w:hAnsi="Verdana" w:cs="Verdana"/>
        </w:rPr>
      </w:pPr>
      <w:r>
        <w:rPr>
          <w:rFonts w:cs="Verdana" w:ascii="Verdana" w:hAnsi="Verdana"/>
          <w:b/>
          <w:bCs/>
          <w:sz w:val="20"/>
          <w:szCs w:val="20"/>
        </w:rPr>
        <w:t>Tall approx.: 6” ; Wide: 8”</w:t>
      </w:r>
    </w:p>
    <w:p>
      <w:pPr>
        <w:pStyle w:val="NormalWeb"/>
        <w:spacing w:before="0" w:after="90"/>
        <w:rPr>
          <w:rFonts w:ascii="Verdana" w:hAnsi="Verdana" w:cs="Verdana"/>
        </w:rPr>
      </w:pPr>
      <w:r>
        <w:rPr>
          <w:rFonts w:cs="Verdana" w:ascii="Verdana" w:hAnsi="Verdana"/>
          <w:b/>
          <w:bCs/>
          <w:sz w:val="20"/>
          <w:szCs w:val="20"/>
        </w:rPr>
        <w:t>Important for collectors who do not know my offers:</w:t>
      </w:r>
      <w:r>
        <w:rPr>
          <w:rFonts w:cs="Verdana" w:ascii="Verdana" w:hAnsi="Verdana"/>
          <w:sz w:val="20"/>
          <w:szCs w:val="20"/>
        </w:rPr>
        <w:t xml:space="preserve"> it gives antiques, where you don't know, it is genuine or new (looks old or is a fake...). Many looks old, but it is? The best way to find out is an independent laboratory substance test. For many collectors is one reason, why they don't make a test, the high price. (</w:t>
      </w:r>
      <w:r>
        <w:rPr>
          <w:rFonts w:cs="Verdana" w:ascii="Verdana" w:hAnsi="Verdana"/>
          <w:b/>
          <w:bCs/>
          <w:sz w:val="20"/>
          <w:szCs w:val="20"/>
        </w:rPr>
        <w:t>In Europe are the cost today ca. 260 Euro / 280USD per test!</w:t>
      </w:r>
      <w:r>
        <w:rPr>
          <w:rFonts w:cs="Verdana" w:ascii="Verdana" w:hAnsi="Verdana"/>
          <w:sz w:val="20"/>
          <w:szCs w:val="20"/>
        </w:rPr>
        <w:t>) Here you get an antique piece inclusive a test (Thermo luminescence Analysis Report). For me as seller is this best feeling, because I can give you a really accurately described piece and the guarantee, made in antique times, an antique artisan, from an old long ago bygone culture!</w:t>
      </w:r>
    </w:p>
    <w:p>
      <w:pPr>
        <w:pStyle w:val="NormalWeb"/>
        <w:spacing w:before="0" w:after="90"/>
        <w:rPr>
          <w:rFonts w:ascii="Verdana" w:hAnsi="Verdana" w:cs="Verdana"/>
        </w:rPr>
      </w:pPr>
      <w:r>
        <w:rPr>
          <w:rFonts w:cs="Verdana" w:ascii="Verdana" w:hAnsi="Verdana"/>
        </w:rPr>
      </w:r>
    </w:p>
    <w:p>
      <w:pPr>
        <w:pStyle w:val="Normal"/>
        <w:rPr>
          <w:rFonts w:ascii="Verdana" w:hAnsi="Verdana" w:cs="Verdana"/>
        </w:rPr>
      </w:pPr>
      <w:r>
        <w:rPr>
          <w:rFonts w:cs="Verdana" w:ascii="Verdana" w:hAnsi="Verdana"/>
        </w:rPr>
      </w:r>
    </w:p>
    <w:sectPr>
      <w:type w:val="nextPage"/>
      <w:pgSz w:w="12240" w:h="15840"/>
      <w:pgMar w:left="1440" w:right="576" w:header="0" w:top="576" w:footer="0" w:bottom="576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Times New Roman">
    <w:altName w:val="Times"/>
    <w:charset w:val="00" w:characterSet="windows-1252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Verdana">
    <w:charset w:val="00" w:characterSet="windows-1252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;Times" w:hAnsi="Times New Roman;Times" w:eastAsia="Times New Roman;Times" w:cs="Times New Roman;Times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Web">
    <w:name w:val="Normal (Web)"/>
    <w:basedOn w:val="Normal"/>
    <w:qFormat/>
    <w:pPr>
      <w:spacing w:before="280" w:after="28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2018-07-23T13:49:00Z</dcterms:created>
  <dc:creator>owner</dc:creator>
  <dc:description/>
  <cp:keywords/>
  <dc:language>en-US</dc:language>
  <cp:lastModifiedBy>Ralph Coffman</cp:lastModifiedBy>
  <dcterms:modified xsi:type="dcterms:W3CDTF">2018-07-23T13:49:00Z</dcterms:modified>
  <cp:revision>2</cp:revision>
  <dc:subject/>
  <dc:title>DIS- Moche, 500-800AD</dc:title>
</cp:coreProperties>
</file>